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DF" w:rsidRPr="00C728B3" w:rsidRDefault="00E22A44" w:rsidP="00DB5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vised </w:t>
      </w:r>
      <w:r w:rsidR="00C728B3" w:rsidRPr="00C728B3">
        <w:rPr>
          <w:rFonts w:ascii="Times New Roman" w:hAnsi="Times New Roman" w:cs="Times New Roman"/>
          <w:b/>
          <w:sz w:val="28"/>
          <w:szCs w:val="28"/>
        </w:rPr>
        <w:t>National Immunization Schedule</w:t>
      </w:r>
      <w:r w:rsidR="00DB5CA5">
        <w:rPr>
          <w:rFonts w:ascii="Times New Roman" w:hAnsi="Times New Roman" w:cs="Times New Roman"/>
          <w:b/>
          <w:sz w:val="28"/>
          <w:szCs w:val="28"/>
        </w:rPr>
        <w:t xml:space="preserve"> 2080</w:t>
      </w:r>
    </w:p>
    <w:tbl>
      <w:tblPr>
        <w:tblStyle w:val="TableGrid"/>
        <w:tblW w:w="10522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1260"/>
        <w:gridCol w:w="1620"/>
        <w:gridCol w:w="1443"/>
        <w:gridCol w:w="1077"/>
        <w:gridCol w:w="957"/>
        <w:gridCol w:w="1650"/>
      </w:tblGrid>
      <w:tr w:rsidR="00DB5CA5" w:rsidRPr="00DB5CA5" w:rsidTr="00DB5CA5">
        <w:trPr>
          <w:trHeight w:val="710"/>
        </w:trPr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189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Vaccine </w:t>
            </w:r>
          </w:p>
        </w:tc>
        <w:tc>
          <w:tcPr>
            <w:tcW w:w="126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62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Route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1077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>Site</w:t>
            </w:r>
          </w:p>
        </w:tc>
        <w:tc>
          <w:tcPr>
            <w:tcW w:w="957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>Dose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b/>
                <w:sz w:val="24"/>
                <w:szCs w:val="24"/>
              </w:rPr>
              <w:t>Prevent against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BCG (Bacillus </w:t>
            </w:r>
            <w:proofErr w:type="spellStart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Calmette</w:t>
            </w:r>
            <w:proofErr w:type="spellEnd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Guerin)</w:t>
            </w:r>
          </w:p>
        </w:tc>
        <w:tc>
          <w:tcPr>
            <w:tcW w:w="1260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At birth </w:t>
            </w:r>
          </w:p>
        </w:tc>
        <w:tc>
          <w:tcPr>
            <w:tcW w:w="1620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Intradermal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77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CB21C7" w:rsidRPr="00DB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arm</w:t>
            </w:r>
          </w:p>
        </w:tc>
        <w:tc>
          <w:tcPr>
            <w:tcW w:w="957" w:type="dxa"/>
          </w:tcPr>
          <w:p w:rsidR="001E223D" w:rsidRPr="00DB5CA5" w:rsidRDefault="00DB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1E223D" w:rsidRPr="00DB5CA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Tuberculosis </w:t>
            </w:r>
          </w:p>
        </w:tc>
      </w:tr>
      <w:tr w:rsidR="00527C66" w:rsidRPr="00DB5CA5" w:rsidTr="00DB5CA5">
        <w:trPr>
          <w:trHeight w:val="1313"/>
        </w:trPr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1E223D" w:rsidRPr="00DB5CA5" w:rsidRDefault="001E223D" w:rsidP="00C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Pentavalent Vaccine (Diphtheria, Pertussis, Tetanus, Hepatitis B and </w:t>
            </w:r>
            <w:proofErr w:type="spellStart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Hemophilus</w:t>
            </w:r>
            <w:proofErr w:type="spellEnd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influenza B)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6, 10 and 14 weeks </w:t>
            </w:r>
          </w:p>
        </w:tc>
        <w:tc>
          <w:tcPr>
            <w:tcW w:w="1620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Intramuscular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Thrice at 1 month interval</w:t>
            </w:r>
          </w:p>
        </w:tc>
        <w:tc>
          <w:tcPr>
            <w:tcW w:w="1077" w:type="dxa"/>
          </w:tcPr>
          <w:p w:rsidR="001E223D" w:rsidRPr="00DB5CA5" w:rsidRDefault="00CB21C7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Lt. </w:t>
            </w:r>
            <w:r w:rsidR="001E223D" w:rsidRPr="00DB5CA5">
              <w:rPr>
                <w:rFonts w:ascii="Times New Roman" w:hAnsi="Times New Roman" w:cs="Times New Roman"/>
                <w:sz w:val="24"/>
                <w:szCs w:val="24"/>
              </w:rPr>
              <w:t>lateral mid-thigh</w:t>
            </w:r>
          </w:p>
        </w:tc>
        <w:tc>
          <w:tcPr>
            <w:tcW w:w="957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0.5ml</w:t>
            </w:r>
          </w:p>
        </w:tc>
        <w:tc>
          <w:tcPr>
            <w:tcW w:w="165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Diphtheria, pertussis, Tetanus, Hepatitis B and </w:t>
            </w:r>
            <w:proofErr w:type="spellStart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Haemophilus</w:t>
            </w:r>
            <w:proofErr w:type="spellEnd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Influenza B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66" w:rsidRPr="00DB5CA5" w:rsidTr="00DB5CA5">
        <w:trPr>
          <w:trHeight w:val="647"/>
        </w:trPr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OPV (Oral Polio Vaccine)</w:t>
            </w:r>
          </w:p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6, 10 and 14 weeks </w:t>
            </w:r>
          </w:p>
        </w:tc>
        <w:tc>
          <w:tcPr>
            <w:tcW w:w="162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Thrice at 1 month interval</w:t>
            </w:r>
          </w:p>
        </w:tc>
        <w:tc>
          <w:tcPr>
            <w:tcW w:w="1077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957" w:type="dxa"/>
          </w:tcPr>
          <w:p w:rsidR="001E223D" w:rsidRPr="00DB5CA5" w:rsidRDefault="00DB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drops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Poliomyelitis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PCV (Pneumococcal Conjugate Vaccine</w:t>
            </w:r>
          </w:p>
        </w:tc>
        <w:tc>
          <w:tcPr>
            <w:tcW w:w="1260" w:type="dxa"/>
          </w:tcPr>
          <w:p w:rsidR="001E223D" w:rsidRPr="00DB5CA5" w:rsidRDefault="001E223D" w:rsidP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6, 10 weeks and 9 months </w:t>
            </w:r>
          </w:p>
        </w:tc>
        <w:tc>
          <w:tcPr>
            <w:tcW w:w="162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Intramuscular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Thrice</w:t>
            </w:r>
          </w:p>
        </w:tc>
        <w:tc>
          <w:tcPr>
            <w:tcW w:w="1077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="00CB21C7" w:rsidRPr="00DB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lateral mid-thigh</w:t>
            </w:r>
          </w:p>
        </w:tc>
        <w:tc>
          <w:tcPr>
            <w:tcW w:w="957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0.5ml 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Pneumococcal diseases (Meninges, ear and chest infections)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1E223D" w:rsidRPr="00DB5CA5" w:rsidRDefault="001E223D" w:rsidP="00C3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Rotavirus vaccine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6, 10 weeks 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77" w:type="dxa"/>
          </w:tcPr>
          <w:p w:rsidR="001E223D" w:rsidRPr="00DB5CA5" w:rsidRDefault="0033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957" w:type="dxa"/>
          </w:tcPr>
          <w:p w:rsidR="001E223D" w:rsidRPr="00DB5CA5" w:rsidRDefault="0033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1 tube </w:t>
            </w:r>
          </w:p>
          <w:p w:rsidR="003351F6" w:rsidRPr="00DB5CA5" w:rsidRDefault="0033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0.5ml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Rotavirus diarrhea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1E223D" w:rsidRPr="00DB5CA5" w:rsidRDefault="00CB21C7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fIPV</w:t>
            </w:r>
            <w:proofErr w:type="spellEnd"/>
            <w:r w:rsidR="001E223D"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(Fractional Injectable Polio V</w:t>
            </w:r>
            <w:r w:rsidR="001E223D" w:rsidRPr="00DB5CA5">
              <w:rPr>
                <w:rFonts w:ascii="Times New Roman" w:hAnsi="Times New Roman" w:cs="Times New Roman"/>
                <w:sz w:val="24"/>
                <w:szCs w:val="24"/>
              </w:rPr>
              <w:t>accine)</w:t>
            </w:r>
          </w:p>
          <w:p w:rsidR="001E223D" w:rsidRPr="00DB5CA5" w:rsidRDefault="001E223D" w:rsidP="00C3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B21C7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Child unde</w:t>
            </w:r>
            <w:r w:rsidR="00CB21C7" w:rsidRPr="00DB5CA5">
              <w:rPr>
                <w:rFonts w:ascii="Times New Roman" w:hAnsi="Times New Roman" w:cs="Times New Roman"/>
                <w:sz w:val="24"/>
                <w:szCs w:val="24"/>
              </w:rPr>
              <w:t>r 1 year (14 weeks and 9 months</w:t>
            </w: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5C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Child under 5 years (Missed dose): 2 doses should be separated by 8 weeks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E223D" w:rsidRPr="00DB5CA5" w:rsidRDefault="0033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Intradermal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77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Lt. </w:t>
            </w:r>
            <w:r w:rsidR="003351F6" w:rsidRPr="00DB5CA5">
              <w:rPr>
                <w:rFonts w:ascii="Times New Roman" w:hAnsi="Times New Roman" w:cs="Times New Roman"/>
                <w:sz w:val="24"/>
                <w:szCs w:val="24"/>
              </w:rPr>
              <w:t>upper arm</w:t>
            </w:r>
          </w:p>
        </w:tc>
        <w:tc>
          <w:tcPr>
            <w:tcW w:w="957" w:type="dxa"/>
          </w:tcPr>
          <w:p w:rsidR="001E223D" w:rsidRPr="00DB5CA5" w:rsidRDefault="0033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0.1 ml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Poliomyelitis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MR (Measles – Rubella)</w:t>
            </w:r>
          </w:p>
          <w:p w:rsidR="001E223D" w:rsidRPr="00DB5CA5" w:rsidRDefault="001E223D" w:rsidP="00C3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9 and 15 months </w:t>
            </w:r>
          </w:p>
        </w:tc>
        <w:tc>
          <w:tcPr>
            <w:tcW w:w="1620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Subcutaneous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</w:p>
        </w:tc>
        <w:tc>
          <w:tcPr>
            <w:tcW w:w="1077" w:type="dxa"/>
          </w:tcPr>
          <w:p w:rsidR="001E223D" w:rsidRPr="00DB5CA5" w:rsidRDefault="00CB21C7" w:rsidP="0073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Lt. upper arm</w:t>
            </w:r>
          </w:p>
        </w:tc>
        <w:tc>
          <w:tcPr>
            <w:tcW w:w="957" w:type="dxa"/>
          </w:tcPr>
          <w:p w:rsidR="001E223D" w:rsidRPr="00DB5CA5" w:rsidRDefault="00CB21C7" w:rsidP="0073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0.5 ml</w:t>
            </w:r>
          </w:p>
        </w:tc>
        <w:tc>
          <w:tcPr>
            <w:tcW w:w="1650" w:type="dxa"/>
          </w:tcPr>
          <w:p w:rsidR="001E223D" w:rsidRPr="00DB5CA5" w:rsidRDefault="001E223D" w:rsidP="0073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Measles and Rubella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9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JE (Japanese Encephalitis)</w:t>
            </w:r>
          </w:p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223D" w:rsidRPr="00DB5CA5" w:rsidRDefault="001E223D" w:rsidP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12 months </w:t>
            </w:r>
          </w:p>
        </w:tc>
        <w:tc>
          <w:tcPr>
            <w:tcW w:w="1620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Intramuscular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77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Rt. lateral thigh upper</w:t>
            </w:r>
          </w:p>
        </w:tc>
        <w:tc>
          <w:tcPr>
            <w:tcW w:w="957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0.5 ml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Japanese Encephalitis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Typhoid Vaccine</w:t>
            </w:r>
          </w:p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223D" w:rsidRPr="00DB5CA5" w:rsidRDefault="00CB21C7" w:rsidP="00731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15 months </w:t>
            </w:r>
          </w:p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E223D" w:rsidRPr="00DB5CA5" w:rsidRDefault="00CB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Intramuscular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Once</w:t>
            </w:r>
          </w:p>
        </w:tc>
        <w:tc>
          <w:tcPr>
            <w:tcW w:w="1077" w:type="dxa"/>
          </w:tcPr>
          <w:p w:rsidR="001E223D" w:rsidRPr="00DB5CA5" w:rsidRDefault="005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Lt. lateral mid-thigh</w:t>
            </w:r>
          </w:p>
        </w:tc>
        <w:tc>
          <w:tcPr>
            <w:tcW w:w="957" w:type="dxa"/>
          </w:tcPr>
          <w:p w:rsidR="001E223D" w:rsidRPr="00DB5CA5" w:rsidRDefault="005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0.5ml </w:t>
            </w:r>
          </w:p>
        </w:tc>
        <w:tc>
          <w:tcPr>
            <w:tcW w:w="1650" w:type="dxa"/>
          </w:tcPr>
          <w:p w:rsidR="001E223D" w:rsidRPr="00DB5CA5" w:rsidRDefault="005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Typhoid</w:t>
            </w:r>
          </w:p>
        </w:tc>
      </w:tr>
      <w:tr w:rsidR="00527C66" w:rsidRPr="00DB5CA5" w:rsidTr="00DB5CA5">
        <w:tc>
          <w:tcPr>
            <w:tcW w:w="625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1E223D" w:rsidRPr="00DB5CA5" w:rsidRDefault="001E223D" w:rsidP="00BF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Tetanus Diphtheria </w:t>
            </w:r>
          </w:p>
        </w:tc>
        <w:tc>
          <w:tcPr>
            <w:tcW w:w="126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Pregnant woman</w:t>
            </w:r>
          </w:p>
        </w:tc>
        <w:tc>
          <w:tcPr>
            <w:tcW w:w="162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Intramuscular </w:t>
            </w:r>
          </w:p>
        </w:tc>
        <w:tc>
          <w:tcPr>
            <w:tcW w:w="1443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First dose after the knowledge of pregnancy, 2</w:t>
            </w:r>
            <w:r w:rsidRPr="00DB5C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 dose after 1 months (Subsequent pregnancies 1 dose)</w:t>
            </w:r>
          </w:p>
        </w:tc>
        <w:tc>
          <w:tcPr>
            <w:tcW w:w="1077" w:type="dxa"/>
          </w:tcPr>
          <w:p w:rsidR="001E223D" w:rsidRPr="00DB5CA5" w:rsidRDefault="0052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 xml:space="preserve">Lt. upper arm </w:t>
            </w:r>
          </w:p>
        </w:tc>
        <w:tc>
          <w:tcPr>
            <w:tcW w:w="957" w:type="dxa"/>
          </w:tcPr>
          <w:p w:rsidR="001E223D" w:rsidRPr="00DB5CA5" w:rsidRDefault="00DB5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527C66" w:rsidRPr="00DB5CA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650" w:type="dxa"/>
          </w:tcPr>
          <w:p w:rsidR="001E223D" w:rsidRPr="00DB5CA5" w:rsidRDefault="001E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A5">
              <w:rPr>
                <w:rFonts w:ascii="Times New Roman" w:hAnsi="Times New Roman" w:cs="Times New Roman"/>
                <w:sz w:val="24"/>
                <w:szCs w:val="24"/>
              </w:rPr>
              <w:t>Tetanus Diphtheria</w:t>
            </w:r>
          </w:p>
        </w:tc>
      </w:tr>
    </w:tbl>
    <w:p w:rsidR="00C349EC" w:rsidRPr="00DB5CA5" w:rsidRDefault="00C349EC">
      <w:pPr>
        <w:rPr>
          <w:rFonts w:ascii="Times New Roman" w:hAnsi="Times New Roman" w:cs="Times New Roman"/>
          <w:sz w:val="24"/>
          <w:szCs w:val="24"/>
        </w:rPr>
      </w:pPr>
    </w:p>
    <w:p w:rsidR="00731C33" w:rsidRPr="00DB5CA5" w:rsidRDefault="00731C33">
      <w:pPr>
        <w:rPr>
          <w:rFonts w:ascii="Times New Roman" w:hAnsi="Times New Roman" w:cs="Times New Roman"/>
          <w:sz w:val="20"/>
          <w:szCs w:val="20"/>
        </w:rPr>
      </w:pPr>
    </w:p>
    <w:p w:rsidR="008D581E" w:rsidRPr="008D581E" w:rsidRDefault="008D581E" w:rsidP="008D5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1C33" w:rsidRPr="00C349EC" w:rsidRDefault="00731C33">
      <w:pPr>
        <w:rPr>
          <w:sz w:val="20"/>
          <w:szCs w:val="20"/>
        </w:rPr>
      </w:pPr>
    </w:p>
    <w:sectPr w:rsidR="00731C33" w:rsidRPr="00C349EC" w:rsidSect="008D581E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EC"/>
    <w:rsid w:val="001E223D"/>
    <w:rsid w:val="003351F6"/>
    <w:rsid w:val="00495AC4"/>
    <w:rsid w:val="00527C66"/>
    <w:rsid w:val="00731C33"/>
    <w:rsid w:val="008D581E"/>
    <w:rsid w:val="00B27571"/>
    <w:rsid w:val="00BF01DF"/>
    <w:rsid w:val="00C349EC"/>
    <w:rsid w:val="00C728B3"/>
    <w:rsid w:val="00CB21C7"/>
    <w:rsid w:val="00CC2487"/>
    <w:rsid w:val="00DB5CA5"/>
    <w:rsid w:val="00E10F9E"/>
    <w:rsid w:val="00E22A44"/>
    <w:rsid w:val="00E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05C6"/>
  <w15:chartTrackingRefBased/>
  <w15:docId w15:val="{46B52747-60C3-46F1-82C5-A91C545D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9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1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2024-01-15T09:26:00Z</dcterms:created>
  <dcterms:modified xsi:type="dcterms:W3CDTF">2024-01-15T14:24:00Z</dcterms:modified>
</cp:coreProperties>
</file>